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78E60B" wp14:editId="011E30E8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7E46DFE3" wp14:editId="0007FCBC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775B4A" wp14:editId="76F5F90D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CE4E13">
                              <w:rPr>
                                <w:b/>
                              </w:rPr>
                              <w:t>2</w:t>
                            </w:r>
                            <w:r w:rsidR="00057F88">
                              <w:rPr>
                                <w:b/>
                              </w:rPr>
                              <w:t>6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CE4E13">
                        <w:rPr>
                          <w:b/>
                        </w:rPr>
                        <w:t>2</w:t>
                      </w:r>
                      <w:r w:rsidR="00057F88">
                        <w:rPr>
                          <w:b/>
                        </w:rPr>
                        <w:t>6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606706" wp14:editId="6E5D426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F370DA">
                            <w:pPr>
                              <w:ind w:left="720" w:hanging="7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370DA">
                              <w:rPr>
                                <w:bCs/>
                              </w:rPr>
                              <w:t>Prove geometric theorems about lines and angles</w:t>
                            </w:r>
                            <w:r w:rsidR="00F370DA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F370DA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F370DA">
                      <w:pPr>
                        <w:ind w:left="720" w:hanging="72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370DA">
                        <w:rPr>
                          <w:bCs/>
                        </w:rPr>
                        <w:t>Prove geometric theorems about lines and angles</w:t>
                      </w:r>
                      <w:r w:rsidR="00F370DA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F370DA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C90824" wp14:editId="5D4A12D6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A869FC" w:rsidRDefault="00A869FC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24"/>
                              </w:rPr>
                            </w:pPr>
                            <w:r w:rsidRPr="00A869FC">
                              <w:rPr>
                                <w:i w:val="0"/>
                                <w:color w:val="000000"/>
                                <w:sz w:val="24"/>
                              </w:rPr>
                              <w:t xml:space="preserve">Triangle </w:t>
                            </w:r>
                            <w:proofErr w:type="spellStart"/>
                            <w:r w:rsidRPr="00A869FC">
                              <w:rPr>
                                <w:i w:val="0"/>
                                <w:color w:val="000000"/>
                                <w:sz w:val="24"/>
                              </w:rPr>
                              <w:t>Midsegment</w:t>
                            </w:r>
                            <w:proofErr w:type="spellEnd"/>
                            <w:r w:rsidRPr="00A869FC">
                              <w:rPr>
                                <w:i w:val="0"/>
                                <w:color w:val="000000"/>
                                <w:sz w:val="24"/>
                              </w:rPr>
                              <w:t xml:space="preserve"> Theorem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A869FC" w:rsidRDefault="00A869FC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24"/>
                        </w:rPr>
                      </w:pPr>
                      <w:r w:rsidRPr="00A869FC">
                        <w:rPr>
                          <w:i w:val="0"/>
                          <w:color w:val="000000"/>
                          <w:sz w:val="24"/>
                        </w:rPr>
                        <w:t xml:space="preserve">Triangle </w:t>
                      </w:r>
                      <w:proofErr w:type="spellStart"/>
                      <w:r w:rsidRPr="00A869FC">
                        <w:rPr>
                          <w:i w:val="0"/>
                          <w:color w:val="000000"/>
                          <w:sz w:val="24"/>
                        </w:rPr>
                        <w:t>Midsegment</w:t>
                      </w:r>
                      <w:proofErr w:type="spellEnd"/>
                      <w:r w:rsidRPr="00A869FC">
                        <w:rPr>
                          <w:i w:val="0"/>
                          <w:color w:val="000000"/>
                          <w:sz w:val="24"/>
                        </w:rPr>
                        <w:t xml:space="preserve"> Theorem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7DC179B3" wp14:editId="0266BFB1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9FC" w:rsidRPr="00A869FC" w:rsidRDefault="00001A45" w:rsidP="00A869FC">
      <w:pPr>
        <w:tabs>
          <w:tab w:val="left" w:pos="4140"/>
        </w:tabs>
        <w:spacing w:after="0"/>
        <w:rPr>
          <w:bCs/>
          <w:i/>
        </w:r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proofErr w:type="gramStart"/>
      <w:r w:rsidR="00322A70">
        <w:rPr>
          <w:bCs/>
        </w:rPr>
        <w:t>–</w:t>
      </w:r>
      <w:r w:rsidR="00614BD6">
        <w:rPr>
          <w:bCs/>
        </w:rPr>
        <w:t xml:space="preserve"> </w:t>
      </w:r>
      <w:r w:rsidR="003C1C9C">
        <w:rPr>
          <w:bCs/>
        </w:rPr>
        <w:t xml:space="preserve"> </w:t>
      </w:r>
      <w:r w:rsidR="00A869FC" w:rsidRPr="00A869FC">
        <w:rPr>
          <w:b/>
          <w:bCs/>
          <w:i/>
          <w:sz w:val="28"/>
        </w:rPr>
        <w:t>Use</w:t>
      </w:r>
      <w:proofErr w:type="gramEnd"/>
      <w:r w:rsidR="00A869FC" w:rsidRPr="00A869FC">
        <w:rPr>
          <w:b/>
          <w:bCs/>
          <w:i/>
          <w:sz w:val="28"/>
        </w:rPr>
        <w:t xml:space="preserve"> the points </w:t>
      </w:r>
      <w:r w:rsidR="00A869FC" w:rsidRPr="00A869FC">
        <w:rPr>
          <w:b/>
          <w:bCs/>
          <w:i/>
          <w:iCs/>
          <w:sz w:val="28"/>
        </w:rPr>
        <w:t>A</w:t>
      </w:r>
      <w:r w:rsidR="00A869FC" w:rsidRPr="00A869FC">
        <w:rPr>
          <w:b/>
          <w:bCs/>
          <w:i/>
          <w:sz w:val="28"/>
        </w:rPr>
        <w:t xml:space="preserve">(2, 2), </w:t>
      </w:r>
      <w:r w:rsidR="00A869FC" w:rsidRPr="00A869FC">
        <w:rPr>
          <w:b/>
          <w:bCs/>
          <w:i/>
          <w:iCs/>
          <w:sz w:val="28"/>
        </w:rPr>
        <w:t>B</w:t>
      </w:r>
      <w:r w:rsidR="00A869FC" w:rsidRPr="00A869FC">
        <w:rPr>
          <w:b/>
          <w:bCs/>
          <w:i/>
          <w:sz w:val="28"/>
        </w:rPr>
        <w:t xml:space="preserve">(12, 2) and </w:t>
      </w:r>
      <w:r w:rsidR="00A869FC" w:rsidRPr="00A869FC">
        <w:rPr>
          <w:b/>
          <w:bCs/>
          <w:i/>
          <w:iCs/>
          <w:sz w:val="28"/>
        </w:rPr>
        <w:t>C</w:t>
      </w:r>
      <w:r w:rsidR="00A869FC" w:rsidRPr="00A869FC">
        <w:rPr>
          <w:b/>
          <w:bCs/>
          <w:i/>
          <w:sz w:val="28"/>
        </w:rPr>
        <w:t>(4, 8) for Exercises 1–5.</w:t>
      </w:r>
    </w:p>
    <w:p w:rsidR="00A869FC" w:rsidRDefault="00A869FC" w:rsidP="00A869FC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  <w:sectPr w:rsidR="00A869FC" w:rsidSect="00723157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pace="720"/>
          <w:noEndnote/>
          <w:titlePg/>
          <w:docGrid w:linePitch="299"/>
        </w:sectPr>
      </w:pPr>
    </w:p>
    <w:p w:rsidR="00A869FC" w:rsidRPr="00A869FC" w:rsidRDefault="00A869FC" w:rsidP="00A869FC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  <w:r w:rsidRPr="00A869FC">
        <w:rPr>
          <w:rFonts w:ascii="Arial" w:eastAsia="Times New Roman" w:hAnsi="Arial"/>
          <w:bCs/>
          <w:noProof/>
        </w:rPr>
        <w:lastRenderedPageBreak/>
        <w:t xml:space="preserve">Find </w:t>
      </w:r>
      <w:r w:rsidRPr="00A869FC">
        <w:rPr>
          <w:rFonts w:ascii="Arial" w:eastAsia="Times New Roman" w:hAnsi="Arial"/>
          <w:bCs/>
          <w:i/>
          <w:iCs/>
          <w:noProof/>
        </w:rPr>
        <w:t>X</w:t>
      </w:r>
      <w:r w:rsidRPr="00A869FC">
        <w:rPr>
          <w:rFonts w:ascii="Arial" w:eastAsia="Times New Roman" w:hAnsi="Arial"/>
          <w:bCs/>
          <w:noProof/>
        </w:rPr>
        <w:t xml:space="preserve"> and </w:t>
      </w:r>
      <w:r w:rsidRPr="00A869FC">
        <w:rPr>
          <w:rFonts w:ascii="Arial" w:eastAsia="Times New Roman" w:hAnsi="Arial"/>
          <w:bCs/>
          <w:i/>
          <w:iCs/>
          <w:noProof/>
        </w:rPr>
        <w:t>Y</w:t>
      </w:r>
      <w:r w:rsidRPr="00A869FC">
        <w:rPr>
          <w:rFonts w:ascii="Arial" w:eastAsia="Times New Roman" w:hAnsi="Arial"/>
          <w:bCs/>
          <w:noProof/>
        </w:rPr>
        <w:t xml:space="preserve">, the midpoints of </w:t>
      </w:r>
      <w:r w:rsidRPr="00A869FC">
        <w:rPr>
          <w:rFonts w:ascii="Arial" w:eastAsia="Times New Roman" w:hAnsi="Arial"/>
          <w:bCs/>
          <w:i/>
          <w:iCs/>
          <w:noProof/>
        </w:rPr>
        <w:t>AC</w:t>
      </w:r>
      <w:r w:rsidRPr="00A869FC">
        <w:rPr>
          <w:rFonts w:ascii="Arial" w:eastAsia="Times New Roman" w:hAnsi="Arial"/>
          <w:bCs/>
          <w:noProof/>
        </w:rPr>
        <w:t xml:space="preserve"> and </w:t>
      </w:r>
      <w:r w:rsidRPr="00A869FC">
        <w:rPr>
          <w:rFonts w:ascii="Arial" w:eastAsia="Times New Roman" w:hAnsi="Arial"/>
          <w:bCs/>
          <w:i/>
          <w:iCs/>
          <w:noProof/>
        </w:rPr>
        <w:t>CB</w:t>
      </w:r>
      <w:r w:rsidRPr="00A869FC">
        <w:rPr>
          <w:rFonts w:ascii="Arial" w:eastAsia="Times New Roman" w:hAnsi="Arial"/>
          <w:bCs/>
          <w:noProof/>
        </w:rPr>
        <w:t>.</w:t>
      </w:r>
    </w:p>
    <w:p w:rsidR="00A869FC" w:rsidRPr="00A869FC" w:rsidRDefault="00A869FC" w:rsidP="00A869FC">
      <w:pPr>
        <w:pStyle w:val="ListParagraph"/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</w:p>
    <w:p w:rsidR="00A869FC" w:rsidRPr="00A869FC" w:rsidRDefault="00A869FC" w:rsidP="00A869FC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  <w:r w:rsidRPr="00A869FC">
        <w:rPr>
          <w:rFonts w:ascii="Arial" w:eastAsia="Times New Roman" w:hAnsi="Arial"/>
          <w:bCs/>
          <w:noProof/>
        </w:rPr>
        <w:t xml:space="preserve">Find </w:t>
      </w:r>
      <w:r w:rsidRPr="00A869FC">
        <w:rPr>
          <w:rFonts w:ascii="Arial" w:eastAsia="Times New Roman" w:hAnsi="Arial"/>
          <w:bCs/>
          <w:i/>
          <w:iCs/>
          <w:noProof/>
        </w:rPr>
        <w:t>XY</w:t>
      </w:r>
      <w:r w:rsidRPr="00A869FC">
        <w:rPr>
          <w:rFonts w:ascii="Arial" w:eastAsia="Times New Roman" w:hAnsi="Arial"/>
          <w:bCs/>
          <w:noProof/>
        </w:rPr>
        <w:t>.</w:t>
      </w:r>
    </w:p>
    <w:p w:rsidR="00A869FC" w:rsidRPr="00A869FC" w:rsidRDefault="00A869FC" w:rsidP="00A869FC">
      <w:pPr>
        <w:pStyle w:val="ListParagraph"/>
        <w:ind w:left="360"/>
        <w:rPr>
          <w:rFonts w:ascii="Arial" w:eastAsia="Times New Roman" w:hAnsi="Arial"/>
          <w:bCs/>
          <w:noProof/>
        </w:rPr>
      </w:pPr>
    </w:p>
    <w:p w:rsidR="00A869FC" w:rsidRPr="00A869FC" w:rsidRDefault="00A869FC" w:rsidP="00A869FC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  <w:r w:rsidRPr="00A869FC">
        <w:rPr>
          <w:rFonts w:ascii="Arial" w:eastAsia="Times New Roman" w:hAnsi="Arial"/>
          <w:bCs/>
          <w:noProof/>
        </w:rPr>
        <w:t xml:space="preserve">Find </w:t>
      </w:r>
      <w:r w:rsidRPr="00A869FC">
        <w:rPr>
          <w:rFonts w:ascii="Arial" w:eastAsia="Times New Roman" w:hAnsi="Arial"/>
          <w:bCs/>
          <w:i/>
          <w:iCs/>
          <w:noProof/>
        </w:rPr>
        <w:t>AB</w:t>
      </w:r>
      <w:r w:rsidRPr="00A869FC">
        <w:rPr>
          <w:rFonts w:ascii="Arial" w:eastAsia="Times New Roman" w:hAnsi="Arial"/>
          <w:bCs/>
          <w:noProof/>
        </w:rPr>
        <w:t xml:space="preserve">. </w:t>
      </w:r>
    </w:p>
    <w:p w:rsidR="00A869FC" w:rsidRPr="00A869FC" w:rsidRDefault="00A869FC" w:rsidP="00A869FC">
      <w:pPr>
        <w:pStyle w:val="ListParagraph"/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</w:p>
    <w:p w:rsidR="00A869FC" w:rsidRPr="00A869FC" w:rsidRDefault="00A869FC" w:rsidP="00A869FC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  <w:r w:rsidRPr="00A869FC">
        <w:rPr>
          <w:rFonts w:ascii="Arial" w:eastAsia="Times New Roman" w:hAnsi="Arial"/>
          <w:bCs/>
          <w:noProof/>
        </w:rPr>
        <w:lastRenderedPageBreak/>
        <w:t xml:space="preserve">Find the slope of </w:t>
      </w:r>
      <w:r w:rsidRPr="00A869FC">
        <w:rPr>
          <w:rFonts w:ascii="Arial" w:eastAsia="Times New Roman" w:hAnsi="Arial"/>
          <w:bCs/>
          <w:i/>
          <w:iCs/>
          <w:noProof/>
        </w:rPr>
        <w:t>AB</w:t>
      </w:r>
      <w:r w:rsidRPr="00A869FC">
        <w:rPr>
          <w:rFonts w:ascii="Arial" w:eastAsia="Times New Roman" w:hAnsi="Arial"/>
          <w:bCs/>
          <w:noProof/>
        </w:rPr>
        <w:t>.</w:t>
      </w:r>
    </w:p>
    <w:p w:rsidR="00A869FC" w:rsidRPr="00A869FC" w:rsidRDefault="00A869FC" w:rsidP="00A869FC">
      <w:pPr>
        <w:pStyle w:val="ListParagraph"/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</w:p>
    <w:p w:rsidR="00A869FC" w:rsidRPr="00A869FC" w:rsidRDefault="00A869FC" w:rsidP="00A869FC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  <w:r w:rsidRPr="00A869FC">
        <w:rPr>
          <w:rFonts w:ascii="Arial" w:eastAsia="Times New Roman" w:hAnsi="Arial"/>
          <w:bCs/>
          <w:noProof/>
        </w:rPr>
        <w:t xml:space="preserve">Find the slope of </w:t>
      </w:r>
      <w:r w:rsidRPr="00A869FC">
        <w:rPr>
          <w:rFonts w:ascii="Arial" w:eastAsia="Times New Roman" w:hAnsi="Arial"/>
          <w:bCs/>
          <w:i/>
          <w:iCs/>
          <w:noProof/>
        </w:rPr>
        <w:t>XY</w:t>
      </w:r>
      <w:r w:rsidRPr="00A869FC">
        <w:rPr>
          <w:rFonts w:ascii="Arial" w:eastAsia="Times New Roman" w:hAnsi="Arial"/>
          <w:bCs/>
          <w:noProof/>
        </w:rPr>
        <w:t>.</w:t>
      </w:r>
    </w:p>
    <w:p w:rsidR="00A869FC" w:rsidRPr="00A869FC" w:rsidRDefault="00A869FC" w:rsidP="00A869FC">
      <w:pPr>
        <w:pStyle w:val="ListParagraph"/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</w:p>
    <w:p w:rsidR="00A869FC" w:rsidRPr="00A869FC" w:rsidRDefault="00A869FC" w:rsidP="00A869FC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ind w:left="360"/>
        <w:rPr>
          <w:rFonts w:ascii="Arial" w:eastAsia="Times New Roman" w:hAnsi="Arial"/>
          <w:bCs/>
          <w:noProof/>
        </w:rPr>
      </w:pPr>
      <w:r>
        <w:rPr>
          <w:rFonts w:ascii="Arial" w:eastAsia="Times New Roman" w:hAnsi="Arial"/>
          <w:bCs/>
          <w:noProof/>
        </w:rPr>
        <w:t>T</w:t>
      </w:r>
      <w:r w:rsidRPr="00A869FC">
        <w:rPr>
          <w:rFonts w:ascii="Arial" w:eastAsia="Times New Roman" w:hAnsi="Arial"/>
          <w:bCs/>
          <w:noProof/>
        </w:rPr>
        <w:t>he slope of a line parallel to 3</w:t>
      </w:r>
      <w:r w:rsidRPr="00A869FC">
        <w:rPr>
          <w:rFonts w:ascii="Arial" w:eastAsia="Times New Roman" w:hAnsi="Arial"/>
          <w:bCs/>
          <w:i/>
          <w:iCs/>
          <w:noProof/>
        </w:rPr>
        <w:t>x</w:t>
      </w:r>
      <w:r w:rsidRPr="00A869FC">
        <w:rPr>
          <w:rFonts w:ascii="Arial" w:eastAsia="Times New Roman" w:hAnsi="Arial"/>
          <w:bCs/>
          <w:noProof/>
        </w:rPr>
        <w:t xml:space="preserve"> + 2</w:t>
      </w:r>
      <w:r w:rsidRPr="00A869FC">
        <w:rPr>
          <w:rFonts w:ascii="Arial" w:eastAsia="Times New Roman" w:hAnsi="Arial"/>
          <w:bCs/>
          <w:i/>
          <w:iCs/>
          <w:noProof/>
        </w:rPr>
        <w:t>y</w:t>
      </w:r>
      <w:r>
        <w:rPr>
          <w:rFonts w:ascii="Arial" w:eastAsia="Times New Roman" w:hAnsi="Arial"/>
          <w:bCs/>
          <w:noProof/>
        </w:rPr>
        <w:t xml:space="preserve"> = </w:t>
      </w:r>
      <w:r w:rsidRPr="00A869FC">
        <w:rPr>
          <w:rFonts w:ascii="Arial" w:eastAsia="Times New Roman" w:hAnsi="Arial"/>
          <w:bCs/>
          <w:noProof/>
        </w:rPr>
        <w:t>12?</w:t>
      </w:r>
    </w:p>
    <w:p w:rsidR="00A869FC" w:rsidRDefault="00A869FC" w:rsidP="00A869FC">
      <w:pPr>
        <w:pStyle w:val="ListParagraph"/>
        <w:tabs>
          <w:tab w:val="left" w:pos="4140"/>
          <w:tab w:val="left" w:pos="5220"/>
        </w:tabs>
        <w:spacing w:after="0"/>
        <w:ind w:right="-180"/>
        <w:rPr>
          <w:rFonts w:ascii="Arial" w:eastAsia="Times New Roman" w:hAnsi="Arial"/>
          <w:bCs/>
          <w:noProof/>
        </w:rPr>
        <w:sectPr w:rsidR="00A869FC" w:rsidSect="00A869FC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pace="720"/>
          <w:noEndnote/>
          <w:titlePg/>
          <w:docGrid w:linePitch="299"/>
        </w:sectPr>
      </w:pPr>
      <w:bookmarkStart w:id="0" w:name="_GoBack"/>
      <w:bookmarkEnd w:id="0"/>
    </w:p>
    <w:p w:rsidR="00BB6303" w:rsidRPr="00723157" w:rsidRDefault="00C75019" w:rsidP="00A869FC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B653E2" wp14:editId="64BCE4B5">
                <wp:simplePos x="0" y="0"/>
                <wp:positionH relativeFrom="column">
                  <wp:posOffset>-39370</wp:posOffset>
                </wp:positionH>
                <wp:positionV relativeFrom="paragraph">
                  <wp:posOffset>83185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1pt;margin-top:6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PzQ+yD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057F88" w:rsidRPr="00E57D12" w:rsidRDefault="00057F88" w:rsidP="00E57D12">
      <w:pPr>
        <w:pStyle w:val="95b-LessonTitleB"/>
        <w:spacing w:after="0"/>
        <w:ind w:left="0"/>
        <w:rPr>
          <w:color w:val="000000"/>
          <w:sz w:val="28"/>
        </w:rPr>
      </w:pPr>
      <w:r w:rsidRPr="00E57D12">
        <w:rPr>
          <w:color w:val="000000"/>
          <w:sz w:val="28"/>
        </w:rPr>
        <w:t xml:space="preserve">The Triangle </w:t>
      </w:r>
      <w:proofErr w:type="spellStart"/>
      <w:r w:rsidRPr="00E57D12">
        <w:rPr>
          <w:color w:val="000000"/>
          <w:sz w:val="28"/>
        </w:rPr>
        <w:t>Midsegment</w:t>
      </w:r>
      <w:proofErr w:type="spellEnd"/>
      <w:r w:rsidRPr="00E57D12">
        <w:rPr>
          <w:color w:val="000000"/>
          <w:sz w:val="28"/>
        </w:rPr>
        <w:t xml:space="preserve"> Theorem</w:t>
      </w:r>
    </w:p>
    <w:p w:rsidR="00057F88" w:rsidRDefault="00057F88" w:rsidP="00E57D12">
      <w:pPr>
        <w:pStyle w:val="10a-Directiontextnoabv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93DA02E" wp14:editId="5C36D316">
            <wp:simplePos x="0" y="0"/>
            <wp:positionH relativeFrom="column">
              <wp:posOffset>2366010</wp:posOffset>
            </wp:positionH>
            <wp:positionV relativeFrom="paragraph">
              <wp:posOffset>169545</wp:posOffset>
            </wp:positionV>
            <wp:extent cx="1609725" cy="847725"/>
            <wp:effectExtent l="0" t="0" r="9525" b="9525"/>
            <wp:wrapNone/>
            <wp:docPr id="5" name="Picture 5" descr="Go07an_0504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504PraA_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t</w:t>
      </w:r>
      <w:r w:rsidR="00E57D12">
        <w:t xml:space="preserve">he Triangle </w:t>
      </w:r>
      <w:proofErr w:type="spellStart"/>
      <w:r w:rsidR="00E57D12">
        <w:t>Midsegment</w:t>
      </w:r>
      <w:proofErr w:type="spellEnd"/>
      <w:r w:rsidR="00E57D12">
        <w:t xml:space="preserve"> Theorem </w:t>
      </w:r>
      <w:r>
        <w:t xml:space="preserve">to name parts of the figure for </w:t>
      </w:r>
      <w:r>
        <w:br/>
        <w:t xml:space="preserve">Exercises 1–5.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of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</w:t>
      </w:r>
      <w:r>
        <w:rPr>
          <w:rStyle w:val="02-italic"/>
          <w:color w:val="000000"/>
        </w:rPr>
        <w:t>ABC</w: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segment parallel to </w:t>
      </w:r>
      <w:r>
        <w:rPr>
          <w:rFonts w:cs="Arial"/>
          <w:color w:val="000000"/>
          <w:position w:val="-6"/>
          <w:szCs w:val="22"/>
        </w:rPr>
        <w:object w:dxaOrig="40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3pt;height:15.7pt" o:ole="">
            <v:imagedata r:id="rId15" o:title=""/>
          </v:shape>
          <o:OLEObject Type="Embed" ProgID="Equation.DSMT4" ShapeID="_x0000_i1025" DrawAspect="Content" ObjectID="_1454914675" r:id="rId16"/>
        </w:objec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segment that has the same length as </w:t>
      </w:r>
      <w:r>
        <w:rPr>
          <w:rFonts w:cs="Arial"/>
          <w:color w:val="000000"/>
          <w:position w:val="-4"/>
          <w:szCs w:val="22"/>
        </w:rPr>
        <w:object w:dxaOrig="375" w:dyaOrig="300">
          <v:shape id="_x0000_i1026" type="#_x0000_t75" style="width:18.9pt;height:15.25pt" o:ole="">
            <v:imagedata r:id="rId17" o:title=""/>
          </v:shape>
          <o:OLEObject Type="Embed" ProgID="Equation.DSMT4" ShapeID="_x0000_i1026" DrawAspect="Content" ObjectID="_1454914676" r:id="rId18"/>
        </w:objec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segment that has half the length of </w:t>
      </w:r>
      <w:r>
        <w:rPr>
          <w:rFonts w:cs="Arial"/>
          <w:color w:val="000000"/>
          <w:position w:val="-6"/>
          <w:szCs w:val="22"/>
        </w:rPr>
        <w:object w:dxaOrig="405" w:dyaOrig="315">
          <v:shape id="_x0000_i1027" type="#_x0000_t75" style="width:20.3pt;height:15.7pt" o:ole="">
            <v:imagedata r:id="rId15" o:title=""/>
          </v:shape>
          <o:OLEObject Type="Embed" ProgID="Equation.DSMT4" ShapeID="_x0000_i1027" DrawAspect="Content" ObjectID="_1454914677" r:id="rId19"/>
        </w:objec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segment that has twice the length of </w:t>
      </w:r>
      <w:r>
        <w:rPr>
          <w:rFonts w:cs="Arial"/>
          <w:color w:val="000000"/>
          <w:position w:val="-6"/>
          <w:szCs w:val="22"/>
        </w:rPr>
        <w:object w:dxaOrig="375" w:dyaOrig="315">
          <v:shape id="_x0000_i1028" type="#_x0000_t75" style="width:18.9pt;height:15.7pt" o:ole="">
            <v:imagedata r:id="rId20" o:title=""/>
          </v:shape>
          <o:OLEObject Type="Embed" ProgID="Equation.DSMT4" ShapeID="_x0000_i1028" DrawAspect="Content" ObjectID="_1454914678" r:id="rId21"/>
        </w:objec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10-DirectionText"/>
        <w:spacing w:before="0"/>
        <w:ind w:right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83F98BC" wp14:editId="1AD35C09">
            <wp:simplePos x="0" y="0"/>
            <wp:positionH relativeFrom="column">
              <wp:posOffset>5574206</wp:posOffset>
            </wp:positionH>
            <wp:positionV relativeFrom="paragraph">
              <wp:posOffset>255905</wp:posOffset>
            </wp:positionV>
            <wp:extent cx="1476375" cy="1077844"/>
            <wp:effectExtent l="0" t="0" r="0" b="8255"/>
            <wp:wrapNone/>
            <wp:docPr id="4" name="Picture 4" descr="Go07an_0504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504praA_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7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</w:t>
      </w:r>
      <w:r w:rsidR="00E57D12">
        <w:t xml:space="preserve">omplete Exercises 6–13 to show </w:t>
      </w:r>
      <w:r>
        <w:t xml:space="preserve">that </w:t>
      </w:r>
      <w:proofErr w:type="spellStart"/>
      <w:r>
        <w:t>midsegment</w:t>
      </w:r>
      <w:proofErr w:type="spellEnd"/>
      <w:r>
        <w:t xml:space="preserve"> </w:t>
      </w:r>
      <w:r>
        <w:rPr>
          <w:rFonts w:cs="Arial"/>
          <w:bCs/>
          <w:position w:val="-6"/>
          <w:szCs w:val="22"/>
        </w:rPr>
        <w:object w:dxaOrig="405" w:dyaOrig="315">
          <v:shape id="_x0000_i1029" type="#_x0000_t75" style="width:20.3pt;height:15.7pt" o:ole="">
            <v:imagedata r:id="rId23" o:title=""/>
          </v:shape>
          <o:OLEObject Type="Embed" ProgID="Equation.DSMT4" ShapeID="_x0000_i1029" DrawAspect="Content" ObjectID="_1454914679" r:id="rId24"/>
        </w:object>
      </w:r>
      <w:r w:rsidR="00E57D12">
        <w:t xml:space="preserve"> is parallel to</w:t>
      </w:r>
      <w:r>
        <w:rPr>
          <w:rFonts w:cs="Arial"/>
          <w:bCs/>
          <w:position w:val="-4"/>
          <w:szCs w:val="22"/>
        </w:rPr>
        <w:object w:dxaOrig="375" w:dyaOrig="300">
          <v:shape id="_x0000_i1030" type="#_x0000_t75" style="width:18.9pt;height:15.25pt" o:ole="">
            <v:imagedata r:id="rId25" o:title=""/>
          </v:shape>
          <o:OLEObject Type="Embed" ProgID="Equation.DSMT4" ShapeID="_x0000_i1030" DrawAspect="Content" ObjectID="_1454914680" r:id="rId26"/>
        </w:object>
      </w:r>
      <w:r>
        <w:t xml:space="preserve"> and that </w:t>
      </w:r>
      <w:r>
        <w:rPr>
          <w:rStyle w:val="03-bolditalic"/>
          <w:b/>
          <w:bCs/>
        </w:rPr>
        <w:t>GH</w:t>
      </w:r>
      <w:r>
        <w:t xml:space="preserve"> </w:t>
      </w:r>
      <w:r>
        <w:sym w:font="Symbol" w:char="F03D"/>
      </w:r>
      <w:r>
        <w:t xml:space="preserve"> </w:t>
      </w:r>
      <w:r>
        <w:rPr>
          <w:rFonts w:cs="Arial"/>
          <w:bCs/>
          <w:position w:val="-22"/>
          <w:szCs w:val="22"/>
        </w:rPr>
        <w:object w:dxaOrig="615" w:dyaOrig="585">
          <v:shape id="_x0000_i1031" type="#_x0000_t75" style="width:30.9pt;height:29.1pt" o:ole="">
            <v:imagedata r:id="rId27" o:title=""/>
          </v:shape>
          <o:OLEObject Type="Embed" ProgID="Equation.DSMT4" ShapeID="_x0000_i1031" DrawAspect="Content" ObjectID="_1454914681" r:id="rId28"/>
        </w:object>
      </w:r>
      <w:r>
        <w:t xml:space="preserve"> </w:t>
      </w:r>
    </w:p>
    <w:p w:rsidR="00E57D12" w:rsidRDefault="00E57D12" w:rsidP="00E57D12">
      <w:pPr>
        <w:pStyle w:val="20-NumQuestion"/>
        <w:spacing w:before="0"/>
        <w:rPr>
          <w:color w:val="000000"/>
        </w:rPr>
      </w:pPr>
    </w:p>
    <w:p w:rsidR="00E57D12" w:rsidRDefault="00E57D12" w:rsidP="00E57D12">
      <w:pPr>
        <w:pStyle w:val="20-NumQuestion"/>
        <w:spacing w:before="0"/>
        <w:rPr>
          <w:color w:val="000000"/>
        </w:rPr>
      </w:pPr>
    </w:p>
    <w:p w:rsidR="00E57D12" w:rsidRDefault="00E57D12" w:rsidP="00E57D12">
      <w:pPr>
        <w:pStyle w:val="20-NumQuestion"/>
        <w:spacing w:before="0"/>
        <w:rPr>
          <w:color w:val="000000"/>
        </w:rPr>
      </w:pPr>
    </w:p>
    <w:p w:rsidR="00E57D12" w:rsidRDefault="00E57D12" w:rsidP="00E57D12">
      <w:pPr>
        <w:pStyle w:val="20-NumQuestion"/>
        <w:spacing w:before="0"/>
        <w:rPr>
          <w:color w:val="000000"/>
        </w:rPr>
      </w:pPr>
    </w:p>
    <w:p w:rsidR="00E57D12" w:rsidRDefault="00E57D12" w:rsidP="00E57D12">
      <w:pPr>
        <w:pStyle w:val="20-NumQuestion"/>
        <w:spacing w:before="0"/>
        <w:rPr>
          <w:color w:val="000000"/>
        </w:rPr>
      </w:pPr>
    </w:p>
    <w:p w:rsidR="00E57D12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Use the Midpoint Formula to find the coordinates of </w:t>
      </w:r>
      <w:r>
        <w:rPr>
          <w:rStyle w:val="02-italic"/>
          <w:color w:val="000000"/>
        </w:rPr>
        <w:t>G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  <w:lang w:val="fi-FI"/>
        </w:rPr>
        <w:t>(</w:t>
      </w:r>
      <w:r>
        <w:rPr>
          <w:color w:val="000000"/>
        </w:rPr>
        <w:t>_________</w:t>
      </w:r>
      <w:r>
        <w:rPr>
          <w:color w:val="000000"/>
          <w:lang w:val="fi-FI"/>
        </w:rPr>
        <w:t xml:space="preserve">, </w:t>
      </w:r>
      <w:r>
        <w:rPr>
          <w:color w:val="000000"/>
        </w:rPr>
        <w:t>_________</w:t>
      </w:r>
      <w:r>
        <w:rPr>
          <w:color w:val="000000"/>
          <w:lang w:val="fi-FI"/>
        </w:rPr>
        <w:t>)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Use the Midpoint Formula to find the coordinates of </w:t>
      </w:r>
      <w:r>
        <w:rPr>
          <w:rStyle w:val="02-italic"/>
          <w:color w:val="000000"/>
        </w:rPr>
        <w:t>H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  <w:lang w:val="fi-FI"/>
        </w:rPr>
        <w:t>(</w:t>
      </w:r>
      <w:r>
        <w:rPr>
          <w:color w:val="000000"/>
        </w:rPr>
        <w:t>_________</w:t>
      </w:r>
      <w:r>
        <w:rPr>
          <w:color w:val="000000"/>
          <w:lang w:val="fi-FI"/>
        </w:rPr>
        <w:t xml:space="preserve">, </w:t>
      </w:r>
      <w:r>
        <w:rPr>
          <w:color w:val="000000"/>
        </w:rPr>
        <w:t>_________</w:t>
      </w:r>
      <w:r>
        <w:rPr>
          <w:color w:val="000000"/>
          <w:lang w:val="fi-FI"/>
        </w:rPr>
        <w:t>)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Use the Slope Formula to find the slope of </w:t>
      </w:r>
      <w:r>
        <w:rPr>
          <w:rFonts w:cs="Arial"/>
          <w:color w:val="000000"/>
          <w:position w:val="-4"/>
          <w:szCs w:val="22"/>
        </w:rPr>
        <w:object w:dxaOrig="420" w:dyaOrig="300">
          <v:shape id="_x0000_i1032" type="#_x0000_t75" style="width:21.25pt;height:15.25pt" o:ole="">
            <v:imagedata r:id="rId29" o:title=""/>
          </v:shape>
          <o:OLEObject Type="Embed" ProgID="Equation.DSMT4" ShapeID="_x0000_i1032" DrawAspect="Content" ObjectID="_1454914682" r:id="rId30"/>
        </w:objec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 xml:space="preserve">Use the Slope Formula to find the slope of </w:t>
      </w:r>
      <w:r>
        <w:rPr>
          <w:rFonts w:cs="Arial"/>
          <w:color w:val="000000"/>
          <w:position w:val="-6"/>
          <w:szCs w:val="22"/>
        </w:rPr>
        <w:object w:dxaOrig="435" w:dyaOrig="315">
          <v:shape id="_x0000_i1033" type="#_x0000_t75" style="width:21.7pt;height:15.7pt" o:ole="">
            <v:imagedata r:id="rId31" o:title=""/>
          </v:shape>
          <o:OLEObject Type="Embed" ProgID="Equation.DSMT4" ShapeID="_x0000_i1033" DrawAspect="Content" ObjectID="_1454914683" r:id="rId32"/>
        </w:objec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 xml:space="preserve">If two segments have the same slope, then the segments </w:t>
      </w:r>
      <w:r>
        <w:rPr>
          <w:color w:val="000000"/>
        </w:rPr>
        <w:br/>
        <w:t xml:space="preserve">are parallel. Are </w:t>
      </w:r>
      <w:r>
        <w:rPr>
          <w:rFonts w:cs="Arial"/>
          <w:color w:val="000000"/>
          <w:position w:val="-4"/>
          <w:szCs w:val="22"/>
        </w:rPr>
        <w:object w:dxaOrig="375" w:dyaOrig="300">
          <v:shape id="_x0000_i1034" type="#_x0000_t75" style="width:18.9pt;height:15.25pt" o:ole="">
            <v:imagedata r:id="rId33" o:title=""/>
          </v:shape>
          <o:OLEObject Type="Embed" ProgID="Equation.DSMT4" ShapeID="_x0000_i1034" DrawAspect="Content" ObjectID="_1454914684" r:id="rId34"/>
        </w:object>
      </w:r>
      <w:r>
        <w:rPr>
          <w:color w:val="000000"/>
        </w:rPr>
        <w:t xml:space="preserve"> and </w:t>
      </w:r>
      <w:r>
        <w:rPr>
          <w:rFonts w:cs="Arial"/>
          <w:color w:val="000000"/>
          <w:position w:val="-6"/>
          <w:szCs w:val="22"/>
        </w:rPr>
        <w:object w:dxaOrig="405" w:dyaOrig="315">
          <v:shape id="_x0000_i1035" type="#_x0000_t75" style="width:20.3pt;height:15.7pt" o:ole="">
            <v:imagedata r:id="rId35" o:title=""/>
          </v:shape>
          <o:OLEObject Type="Embed" ProgID="Equation.DSMT4" ShapeID="_x0000_i1035" DrawAspect="Content" ObjectID="_1454914685" r:id="rId36"/>
        </w:object>
      </w:r>
      <w:r>
        <w:rPr>
          <w:color w:val="000000"/>
        </w:rPr>
        <w:t xml:space="preserve"> parallel?</w: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  <w:t xml:space="preserve">Use the Distance Formula to find </w:t>
      </w:r>
      <w:r>
        <w:rPr>
          <w:rStyle w:val="02-italic"/>
          <w:color w:val="000000"/>
        </w:rPr>
        <w:t>DF</w:t>
      </w:r>
      <w:r>
        <w:rPr>
          <w:color w:val="000000"/>
        </w:rPr>
        <w:t>.</w:t>
      </w:r>
      <w:r>
        <w:rPr>
          <w:color w:val="000000"/>
        </w:rPr>
        <w:tab/>
        <w:t xml:space="preserve">_____________________ </w:t>
      </w:r>
    </w:p>
    <w:p w:rsidR="00057F88" w:rsidRDefault="00057F88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  <w:t xml:space="preserve">Use the Distance Formula to find </w:t>
      </w:r>
      <w:r>
        <w:rPr>
          <w:rStyle w:val="02-italic"/>
          <w:color w:val="000000"/>
        </w:rPr>
        <w:t>GH</w:t>
      </w:r>
      <w:r>
        <w:rPr>
          <w:color w:val="000000"/>
        </w:rPr>
        <w:t>.</w:t>
      </w:r>
      <w:r>
        <w:rPr>
          <w:color w:val="000000"/>
        </w:rPr>
        <w:tab/>
        <w:t xml:space="preserve">_____________________ </w:t>
      </w:r>
    </w:p>
    <w:p w:rsidR="00057F88" w:rsidRDefault="00E57D12" w:rsidP="00E57D12">
      <w:pPr>
        <w:pStyle w:val="20-NumQuestion"/>
        <w:spacing w:before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B6A48C1" wp14:editId="5775D4C6">
            <wp:simplePos x="0" y="0"/>
            <wp:positionH relativeFrom="column">
              <wp:posOffset>5276850</wp:posOffset>
            </wp:positionH>
            <wp:positionV relativeFrom="paragraph">
              <wp:posOffset>324485</wp:posOffset>
            </wp:positionV>
            <wp:extent cx="1666875" cy="1657350"/>
            <wp:effectExtent l="0" t="0" r="9525" b="0"/>
            <wp:wrapNone/>
            <wp:docPr id="2" name="Picture 2" descr="Go07an_0504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504PraA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F88">
        <w:rPr>
          <w:color w:val="000000"/>
        </w:rPr>
        <w:tab/>
        <w:t>13.</w:t>
      </w:r>
      <w:r w:rsidR="00057F88">
        <w:rPr>
          <w:color w:val="000000"/>
        </w:rPr>
        <w:tab/>
        <w:t xml:space="preserve">Does </w:t>
      </w:r>
      <w:r w:rsidR="00057F88">
        <w:rPr>
          <w:rStyle w:val="02-italic"/>
          <w:color w:val="000000"/>
        </w:rPr>
        <w:t>GH</w:t>
      </w:r>
      <w:r w:rsidR="00057F88">
        <w:rPr>
          <w:color w:val="000000"/>
        </w:rPr>
        <w:t xml:space="preserve"> </w:t>
      </w:r>
      <w:r w:rsidR="00057F88">
        <w:rPr>
          <w:rStyle w:val="11-MathPi1"/>
          <w:rFonts w:ascii="Symbol" w:hAnsi="Symbol"/>
          <w:color w:val="000000"/>
        </w:rPr>
        <w:t></w:t>
      </w:r>
      <w:r w:rsidR="00057F88">
        <w:rPr>
          <w:color w:val="000000"/>
        </w:rPr>
        <w:t xml:space="preserve"> </w:t>
      </w:r>
      <w:r w:rsidR="00057F88">
        <w:rPr>
          <w:rFonts w:cs="Arial"/>
          <w:color w:val="000000"/>
          <w:position w:val="-22"/>
          <w:szCs w:val="22"/>
        </w:rPr>
        <w:object w:dxaOrig="720" w:dyaOrig="585">
          <v:shape id="_x0000_i1036" type="#_x0000_t75" style="width:36pt;height:29.1pt" o:ole="">
            <v:imagedata r:id="rId38" o:title=""/>
          </v:shape>
          <o:OLEObject Type="Embed" ProgID="Equation.DSMT4" ShapeID="_x0000_i1036" DrawAspect="Content" ObjectID="_1454914686" r:id="rId39"/>
        </w:object>
      </w:r>
      <w:r w:rsidR="00057F88">
        <w:rPr>
          <w:color w:val="000000"/>
        </w:rPr>
        <w:tab/>
        <w:t xml:space="preserve">_____________________ </w:t>
      </w:r>
    </w:p>
    <w:p w:rsidR="00E57D12" w:rsidRDefault="00E57D12" w:rsidP="00E57D12">
      <w:pPr>
        <w:pStyle w:val="10-DirectionText"/>
        <w:spacing w:before="0"/>
      </w:pPr>
    </w:p>
    <w:p w:rsidR="00E57D12" w:rsidRDefault="00E57D12" w:rsidP="00E57D12">
      <w:pPr>
        <w:pStyle w:val="10-DirectionText"/>
        <w:spacing w:before="0"/>
      </w:pPr>
    </w:p>
    <w:p w:rsidR="00057F88" w:rsidRDefault="00057F88" w:rsidP="00E57D12">
      <w:pPr>
        <w:pStyle w:val="10-DirectionText"/>
        <w:spacing w:before="0"/>
      </w:pPr>
      <w:r>
        <w:t xml:space="preserve">Use the Triangle </w:t>
      </w:r>
      <w:proofErr w:type="spellStart"/>
      <w:r>
        <w:t>Midsegment</w:t>
      </w:r>
      <w:proofErr w:type="spellEnd"/>
      <w:r>
        <w:t xml:space="preserve"> Theorem </w:t>
      </w:r>
      <w:r>
        <w:br/>
        <w:t xml:space="preserve">and the figure for Exercises 14–19. </w:t>
      </w:r>
      <w:r>
        <w:br/>
        <w:t>Find each measure.</w:t>
      </w:r>
    </w:p>
    <w:p w:rsidR="00057F88" w:rsidRDefault="00057F88" w:rsidP="00E57D12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14.</w:t>
      </w:r>
      <w:r>
        <w:rPr>
          <w:color w:val="000000"/>
        </w:rPr>
        <w:tab/>
      </w:r>
      <w:r>
        <w:rPr>
          <w:rStyle w:val="02-italic"/>
          <w:color w:val="000000"/>
        </w:rPr>
        <w:t>ST</w:t>
      </w:r>
      <w:r>
        <w:rPr>
          <w:color w:val="000000"/>
        </w:rPr>
        <w:t xml:space="preserve"> _____________________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15.</w:t>
      </w:r>
      <w:proofErr w:type="gramEnd"/>
      <w:r>
        <w:rPr>
          <w:color w:val="000000"/>
        </w:rPr>
        <w:tab/>
      </w:r>
      <w:r>
        <w:rPr>
          <w:rStyle w:val="02-italic"/>
          <w:color w:val="000000"/>
        </w:rPr>
        <w:t>QR</w:t>
      </w:r>
      <w:r>
        <w:rPr>
          <w:color w:val="000000"/>
        </w:rPr>
        <w:t xml:space="preserve"> _____________________</w:t>
      </w:r>
    </w:p>
    <w:p w:rsidR="00E57D12" w:rsidRDefault="00E57D12" w:rsidP="00E57D12">
      <w:pPr>
        <w:pStyle w:val="30-NumQ-2TABcol"/>
        <w:spacing w:before="0"/>
        <w:rPr>
          <w:color w:val="000000"/>
        </w:rPr>
      </w:pPr>
    </w:p>
    <w:p w:rsidR="00057F88" w:rsidRDefault="00057F88" w:rsidP="00E57D12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  <w:t>16.</w:t>
      </w:r>
      <w:r>
        <w:rPr>
          <w:color w:val="000000"/>
        </w:rPr>
        <w:tab/>
      </w:r>
      <w:r>
        <w:rPr>
          <w:rStyle w:val="02-italic"/>
          <w:color w:val="000000"/>
        </w:rPr>
        <w:t>PU</w:t>
      </w:r>
      <w:r>
        <w:rPr>
          <w:color w:val="000000"/>
        </w:rPr>
        <w:t xml:space="preserve"> _____________________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17.</w:t>
      </w: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SUP</w:t>
      </w:r>
      <w:proofErr w:type="spellEnd"/>
      <w:r>
        <w:rPr>
          <w:color w:val="000000"/>
        </w:rPr>
        <w:t xml:space="preserve"> _____________________</w:t>
      </w:r>
    </w:p>
    <w:p w:rsidR="00057F88" w:rsidRDefault="00057F88" w:rsidP="00E57D12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  <w:t>18.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SUR</w:t>
      </w:r>
      <w:proofErr w:type="spellEnd"/>
      <w:proofErr w:type="gramEnd"/>
      <w:r>
        <w:rPr>
          <w:color w:val="000000"/>
        </w:rPr>
        <w:t xml:space="preserve"> _____________________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19.</w:t>
      </w: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PRQ</w:t>
      </w:r>
      <w:proofErr w:type="spellEnd"/>
      <w:r>
        <w:rPr>
          <w:color w:val="000000"/>
        </w:rPr>
        <w:t xml:space="preserve"> _____________________</w:t>
      </w:r>
    </w:p>
    <w:p w:rsidR="00057F88" w:rsidRDefault="00057F88" w:rsidP="00E57D12">
      <w:pPr>
        <w:spacing w:after="0" w:line="240" w:lineRule="auto"/>
        <w:rPr>
          <w:color w:val="000000"/>
        </w:rPr>
        <w:sectPr w:rsidR="00057F88" w:rsidSect="00E57D12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space="720"/>
        </w:sectPr>
      </w:pPr>
    </w:p>
    <w:p w:rsidR="00723157" w:rsidRDefault="00723157" w:rsidP="00E57D12">
      <w:pPr>
        <w:pStyle w:val="95b-LessonTitleB"/>
        <w:spacing w:after="0"/>
        <w:ind w:left="0"/>
        <w:rPr>
          <w:color w:val="000000"/>
        </w:rPr>
      </w:pPr>
    </w:p>
    <w:p w:rsidR="00057F88" w:rsidRDefault="00057F88" w:rsidP="00E57D12">
      <w:pPr>
        <w:pStyle w:val="95b-LessonTitleB"/>
        <w:spacing w:after="0"/>
        <w:ind w:left="0"/>
        <w:rPr>
          <w:color w:val="000000"/>
        </w:rPr>
      </w:pPr>
    </w:p>
    <w:p w:rsidR="00E57D12" w:rsidRDefault="00E57D12" w:rsidP="00E57D12">
      <w:pPr>
        <w:pStyle w:val="10a-Directiontextnoabv"/>
      </w:pPr>
      <w:r>
        <w:t>Use the figure for Exercises 1–6. Find each measure.</w:t>
      </w:r>
    </w:p>
    <w:p w:rsidR="00E57D12" w:rsidRDefault="00E57D12" w:rsidP="00E57D12">
      <w:pPr>
        <w:pStyle w:val="30-NumQ-2TABcol"/>
        <w:tabs>
          <w:tab w:val="clear" w:pos="5140"/>
          <w:tab w:val="clear" w:pos="5240"/>
          <w:tab w:val="right" w:pos="4004"/>
          <w:tab w:val="left" w:pos="4102"/>
        </w:tabs>
        <w:spacing w:before="0"/>
      </w:pPr>
      <w:r>
        <w:tab/>
        <w:t>1.</w:t>
      </w:r>
      <w:r>
        <w:tab/>
      </w:r>
      <w:r>
        <w:rPr>
          <w:rStyle w:val="02-italic"/>
          <w:color w:val="000000"/>
        </w:rPr>
        <w:t>HI</w:t>
      </w:r>
      <w:r>
        <w:t xml:space="preserve"> ___________________</w:t>
      </w:r>
      <w:r>
        <w:tab/>
      </w:r>
      <w:r>
        <w:rPr>
          <w:rStyle w:val="01-bold0"/>
          <w:b w:val="0"/>
          <w:color w:val="000000"/>
        </w:rPr>
        <w:t>2.</w:t>
      </w:r>
      <w:r>
        <w:tab/>
      </w:r>
      <w:r>
        <w:rPr>
          <w:rStyle w:val="02-italic"/>
          <w:color w:val="000000"/>
        </w:rPr>
        <w:t>DF</w:t>
      </w:r>
      <w:r>
        <w:t xml:space="preserve"> ___________________</w:t>
      </w:r>
    </w:p>
    <w:p w:rsidR="00E57D12" w:rsidRDefault="00E57D12" w:rsidP="00E57D12">
      <w:pPr>
        <w:pStyle w:val="30-NumQ-2TABcol"/>
        <w:tabs>
          <w:tab w:val="clear" w:pos="5140"/>
          <w:tab w:val="clear" w:pos="5240"/>
          <w:tab w:val="right" w:pos="4004"/>
          <w:tab w:val="left" w:pos="4102"/>
        </w:tabs>
        <w:spacing w:before="0"/>
      </w:pPr>
    </w:p>
    <w:p w:rsidR="00E57D12" w:rsidRDefault="00E57D12" w:rsidP="00E57D12">
      <w:pPr>
        <w:pStyle w:val="30-NumQ-2TABcol"/>
        <w:tabs>
          <w:tab w:val="clear" w:pos="5140"/>
          <w:tab w:val="clear" w:pos="5240"/>
          <w:tab w:val="right" w:pos="4004"/>
          <w:tab w:val="left" w:pos="4102"/>
        </w:tabs>
        <w:spacing w:before="0"/>
      </w:pPr>
      <w:r>
        <w:tab/>
        <w:t>3.</w:t>
      </w:r>
      <w:r>
        <w:tab/>
      </w:r>
      <w:r>
        <w:rPr>
          <w:rStyle w:val="02-italic"/>
          <w:color w:val="000000"/>
        </w:rPr>
        <w:t>GE</w:t>
      </w:r>
      <w:r>
        <w:t xml:space="preserve"> ___________________</w:t>
      </w:r>
      <w:r>
        <w:tab/>
      </w:r>
      <w:r>
        <w:rPr>
          <w:rStyle w:val="01-bold0"/>
          <w:b w:val="0"/>
          <w:color w:val="000000"/>
        </w:rPr>
        <w:t>4.</w:t>
      </w:r>
      <w:r>
        <w:tab/>
      </w:r>
      <w:proofErr w:type="spellStart"/>
      <w: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HIF</w:t>
      </w:r>
      <w:proofErr w:type="spellEnd"/>
      <w:r>
        <w:t xml:space="preserve"> ___________________</w:t>
      </w:r>
    </w:p>
    <w:p w:rsidR="00E57D12" w:rsidRDefault="00E57D12" w:rsidP="00E57D12">
      <w:pPr>
        <w:pStyle w:val="30-NumQ-2TABcol"/>
        <w:tabs>
          <w:tab w:val="clear" w:pos="5140"/>
          <w:tab w:val="clear" w:pos="5240"/>
          <w:tab w:val="right" w:pos="4004"/>
          <w:tab w:val="left" w:pos="4102"/>
        </w:tabs>
        <w:spacing w:before="0"/>
      </w:pPr>
    </w:p>
    <w:p w:rsidR="00E57D12" w:rsidRDefault="00E57D12" w:rsidP="00E57D12">
      <w:pPr>
        <w:pStyle w:val="30-NumQ-2TABcol"/>
        <w:tabs>
          <w:tab w:val="clear" w:pos="5140"/>
          <w:tab w:val="clear" w:pos="5240"/>
          <w:tab w:val="right" w:pos="4004"/>
          <w:tab w:val="left" w:pos="4102"/>
        </w:tabs>
        <w:spacing w:before="0"/>
      </w:pPr>
      <w:r>
        <w:tab/>
        <w:t>5.</w:t>
      </w:r>
      <w:r>
        <w:tab/>
      </w:r>
      <w:proofErr w:type="spellStart"/>
      <w:proofErr w:type="gramStart"/>
      <w: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HGD</w:t>
      </w:r>
      <w:proofErr w:type="spellEnd"/>
      <w:proofErr w:type="gramEnd"/>
      <w:r>
        <w:t xml:space="preserve"> ___________________</w:t>
      </w:r>
      <w:r>
        <w:tab/>
      </w:r>
      <w:r>
        <w:rPr>
          <w:rStyle w:val="01-bold0"/>
          <w:b w:val="0"/>
          <w:color w:val="000000"/>
        </w:rPr>
        <w:t>6.</w:t>
      </w:r>
      <w:r>
        <w:tab/>
      </w:r>
      <w:proofErr w:type="spellStart"/>
      <w: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D</w:t>
      </w:r>
      <w:proofErr w:type="spellEnd"/>
      <w:r>
        <w:t xml:space="preserve"> ___________________</w:t>
      </w:r>
    </w:p>
    <w:p w:rsidR="00E57D12" w:rsidRDefault="00E57D12" w:rsidP="00E57D12">
      <w:pPr>
        <w:pStyle w:val="10-DirectionText"/>
        <w:spacing w:before="0"/>
        <w:ind w:right="0"/>
      </w:pPr>
    </w:p>
    <w:p w:rsidR="00E57D12" w:rsidRDefault="00E57D12" w:rsidP="00E57D12">
      <w:pPr>
        <w:pStyle w:val="10-DirectionText"/>
        <w:spacing w:before="0"/>
        <w:ind w:right="0"/>
      </w:pPr>
      <w:r>
        <w:t xml:space="preserve">The Bermuda Triangle is a region in the </w:t>
      </w:r>
      <w:r>
        <w:tab/>
        <w:t xml:space="preserve">Atlantic Ocean off the southeast coast of the United States. The triangle is bounded by Miami, Florida; San Juan, Puerto Rico; and Bermuda. In the figure, the dotted lines are </w:t>
      </w:r>
      <w:proofErr w:type="spellStart"/>
      <w:r>
        <w:t>midsegments</w:t>
      </w:r>
      <w:proofErr w:type="spellEnd"/>
      <w:r>
        <w:t>.</w:t>
      </w:r>
    </w:p>
    <w:p w:rsidR="00E57D12" w:rsidRDefault="00E57D12" w:rsidP="00E57D12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B4C254D" wp14:editId="533FA994">
            <wp:simplePos x="0" y="0"/>
            <wp:positionH relativeFrom="column">
              <wp:posOffset>4080510</wp:posOffset>
            </wp:positionH>
            <wp:positionV relativeFrom="paragraph">
              <wp:posOffset>17145</wp:posOffset>
            </wp:positionV>
            <wp:extent cx="2771775" cy="876300"/>
            <wp:effectExtent l="0" t="0" r="9525" b="0"/>
            <wp:wrapNone/>
            <wp:docPr id="19" name="Picture 19" descr="Go07an_0504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0504PraB_0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D12" w:rsidRDefault="00E57D12" w:rsidP="00E57D12">
      <w:pPr>
        <w:pStyle w:val="10-DirectionText"/>
        <w:spacing w:before="0"/>
      </w:pPr>
    </w:p>
    <w:p w:rsidR="00E57D12" w:rsidRDefault="00E57D12" w:rsidP="00E57D12">
      <w:pPr>
        <w:pStyle w:val="10-DirectionText"/>
        <w:spacing w:before="0"/>
      </w:pPr>
    </w:p>
    <w:p w:rsidR="00E57D12" w:rsidRDefault="00E57D12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Use the distances in the chart to find the perimeter of </w:t>
      </w:r>
      <w:r>
        <w:rPr>
          <w:color w:val="000000"/>
        </w:rPr>
        <w:br/>
        <w:t xml:space="preserve">the Bermuda Triangle. </w:t>
      </w:r>
      <w:r>
        <w:rPr>
          <w:color w:val="000000"/>
        </w:rPr>
        <w:tab/>
        <w:t xml:space="preserve">_____________________ </w:t>
      </w:r>
    </w:p>
    <w:p w:rsidR="00E57D12" w:rsidRDefault="00E57D12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Find the perimeter of the </w:t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triangle within </w:t>
      </w:r>
      <w:r>
        <w:rPr>
          <w:color w:val="000000"/>
        </w:rPr>
        <w:br/>
        <w:t xml:space="preserve">the Bermuda Triangle. </w:t>
      </w:r>
      <w:r>
        <w:rPr>
          <w:color w:val="000000"/>
        </w:rPr>
        <w:tab/>
        <w:t xml:space="preserve">_____________________ </w:t>
      </w:r>
    </w:p>
    <w:p w:rsidR="00E57D12" w:rsidRDefault="00E57D12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</w:p>
    <w:p w:rsidR="00E57D12" w:rsidRDefault="00E57D12" w:rsidP="00E57D12">
      <w:pPr>
        <w:pStyle w:val="20-NumQuestion"/>
        <w:spacing w:before="0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  <w:t xml:space="preserve">How does the perimeter of the </w:t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triangle compare to </w:t>
      </w:r>
      <w:r>
        <w:rPr>
          <w:color w:val="000000"/>
        </w:rPr>
        <w:br/>
        <w:t xml:space="preserve">the perimeter of the Bermuda Triangle? </w:t>
      </w:r>
    </w:p>
    <w:p w:rsidR="00E57D12" w:rsidRDefault="00E57D12" w:rsidP="00E57D12">
      <w:pPr>
        <w:pStyle w:val="23-WOR"/>
        <w:rPr>
          <w:color w:val="000000"/>
        </w:rPr>
      </w:pPr>
      <w:r>
        <w:rPr>
          <w:color w:val="000000"/>
        </w:rPr>
        <w:tab/>
        <w:t xml:space="preserve">  </w:t>
      </w:r>
    </w:p>
    <w:p w:rsidR="00057F88" w:rsidRDefault="00057F88" w:rsidP="00E57D12">
      <w:pPr>
        <w:pStyle w:val="95b-LessonTitleB"/>
        <w:spacing w:after="0"/>
        <w:ind w:left="0"/>
        <w:rPr>
          <w:color w:val="000000"/>
        </w:rPr>
      </w:pPr>
    </w:p>
    <w:p w:rsidR="00057F88" w:rsidRDefault="00057F88" w:rsidP="00E57D12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  <w:t>1</w:t>
      </w:r>
      <w:r w:rsidR="00E57D12">
        <w:rPr>
          <w:color w:val="000000"/>
        </w:rPr>
        <w:t>0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  <w:spacing w:val="-2"/>
        </w:rPr>
        <w:t>The vertices of</w:t>
      </w:r>
      <w:r>
        <w:rPr>
          <w:rFonts w:ascii="Symbol" w:hAnsi="Symbol"/>
          <w:color w:val="000000"/>
          <w:spacing w:val="-2"/>
        </w:rPr>
        <w:t></w:t>
      </w:r>
      <w:r>
        <w:rPr>
          <w:rFonts w:ascii="Symbol" w:hAnsi="Symbol"/>
          <w:color w:val="000000"/>
          <w:spacing w:val="-2"/>
        </w:rPr>
        <w:t></w:t>
      </w:r>
      <w:r>
        <w:rPr>
          <w:rStyle w:val="02-italic"/>
          <w:color w:val="000000"/>
          <w:spacing w:val="-2"/>
        </w:rPr>
        <w:t>JKL</w:t>
      </w:r>
      <w:r>
        <w:rPr>
          <w:color w:val="000000"/>
          <w:spacing w:val="-2"/>
        </w:rPr>
        <w:t xml:space="preserve"> are </w:t>
      </w:r>
      <w:proofErr w:type="gramStart"/>
      <w:r>
        <w:rPr>
          <w:rStyle w:val="02-italic"/>
          <w:color w:val="000000"/>
          <w:spacing w:val="-2"/>
        </w:rPr>
        <w:t>J</w:t>
      </w:r>
      <w:r>
        <w:rPr>
          <w:color w:val="000000"/>
          <w:spacing w:val="-2"/>
        </w:rPr>
        <w:t>(</w:t>
      </w:r>
      <w:proofErr w:type="gramEnd"/>
      <w:r>
        <w:rPr>
          <w:rStyle w:val="11-MathPi1"/>
          <w:rFonts w:ascii="Symbol" w:hAnsi="Symbol"/>
          <w:color w:val="000000"/>
          <w:spacing w:val="-2"/>
        </w:rPr>
        <w:t></w:t>
      </w:r>
      <w:r>
        <w:rPr>
          <w:color w:val="000000"/>
          <w:spacing w:val="-2"/>
        </w:rPr>
        <w:t xml:space="preserve">9, 2), </w:t>
      </w:r>
      <w:r>
        <w:rPr>
          <w:rStyle w:val="02-italic"/>
          <w:color w:val="000000"/>
          <w:spacing w:val="-2"/>
        </w:rPr>
        <w:t>K</w:t>
      </w:r>
      <w:r>
        <w:rPr>
          <w:color w:val="000000"/>
          <w:spacing w:val="-2"/>
        </w:rPr>
        <w:t>(10, 1),</w:t>
      </w:r>
      <w:r>
        <w:rPr>
          <w:color w:val="000000"/>
        </w:rPr>
        <w:tab/>
      </w:r>
      <w:r w:rsidR="00E57D12">
        <w:rPr>
          <w:rStyle w:val="01-bold0"/>
          <w:b w:val="0"/>
          <w:bCs/>
          <w:color w:val="000000"/>
        </w:rPr>
        <w:t>11</w:t>
      </w:r>
      <w:r>
        <w:rPr>
          <w:rStyle w:val="01-bold0"/>
          <w:b w:val="0"/>
          <w:bCs/>
          <w:color w:val="000000"/>
        </w:rPr>
        <w:t>.</w:t>
      </w:r>
      <w:r>
        <w:rPr>
          <w:color w:val="000000"/>
        </w:rPr>
        <w:tab/>
        <w:t>In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</w:t>
      </w:r>
      <w:r>
        <w:rPr>
          <w:rStyle w:val="02-italic"/>
          <w:color w:val="000000"/>
        </w:rPr>
        <w:t>QRS</w:t>
      </w:r>
      <w:r>
        <w:rPr>
          <w:color w:val="000000"/>
        </w:rPr>
        <w:t xml:space="preserve">, </w:t>
      </w:r>
      <w:r>
        <w:rPr>
          <w:rStyle w:val="02-italic"/>
          <w:color w:val="000000"/>
        </w:rPr>
        <w:t>QR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2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5, </w:t>
      </w:r>
      <w:r>
        <w:rPr>
          <w:rStyle w:val="02-italic"/>
          <w:color w:val="000000"/>
        </w:rPr>
        <w:t>RS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3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1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br/>
        <w:t xml:space="preserve">and </w:t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(5, 6). </w:t>
      </w:r>
      <w:r>
        <w:rPr>
          <w:rFonts w:cs="Arial"/>
          <w:color w:val="000000"/>
          <w:position w:val="-6"/>
          <w:szCs w:val="22"/>
        </w:rPr>
        <w:object w:dxaOrig="375" w:dyaOrig="315">
          <v:shape id="_x0000_i1037" type="#_x0000_t75" style="width:18.9pt;height:15.7pt" o:ole="">
            <v:imagedata r:id="rId41" o:title=""/>
          </v:shape>
          <o:OLEObject Type="Embed" ProgID="Equation.DSMT4" ShapeID="_x0000_i1037" DrawAspect="Content" ObjectID="_1454914687" r:id="rId42"/>
        </w:objec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parallel </w:t>
      </w:r>
      <w:r>
        <w:rPr>
          <w:color w:val="000000"/>
        </w:rPr>
        <w:tab/>
      </w:r>
      <w:r>
        <w:rPr>
          <w:color w:val="000000"/>
        </w:rPr>
        <w:tab/>
        <w:t xml:space="preserve">and </w:t>
      </w:r>
      <w:r>
        <w:rPr>
          <w:rStyle w:val="02-italic"/>
          <w:color w:val="000000"/>
        </w:rPr>
        <w:t>SQ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5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. What is the perimeter of </w:t>
      </w:r>
      <w:r>
        <w:rPr>
          <w:color w:val="000000"/>
        </w:rPr>
        <w:br/>
        <w:t xml:space="preserve">to </w:t>
      </w:r>
      <w:r>
        <w:rPr>
          <w:rFonts w:cs="Arial"/>
          <w:color w:val="000000"/>
          <w:position w:val="-6"/>
          <w:szCs w:val="22"/>
        </w:rPr>
        <w:object w:dxaOrig="405" w:dyaOrig="315">
          <v:shape id="_x0000_i1038" type="#_x0000_t75" style="width:20.3pt;height:15.7pt" o:ole="">
            <v:imagedata r:id="rId43" o:title=""/>
          </v:shape>
          <o:OLEObject Type="Embed" ProgID="Equation.DSMT4" ShapeID="_x0000_i1038" DrawAspect="Content" ObjectID="_1454914688" r:id="rId44"/>
        </w:objec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What</w:t>
      </w:r>
      <w:proofErr w:type="gramEnd"/>
      <w:r>
        <w:rPr>
          <w:color w:val="000000"/>
        </w:rPr>
        <w:t xml:space="preserve"> is the length of </w:t>
      </w:r>
      <w:r>
        <w:rPr>
          <w:rFonts w:cs="Arial"/>
          <w:color w:val="000000"/>
          <w:position w:val="-6"/>
          <w:szCs w:val="22"/>
        </w:rPr>
        <w:object w:dxaOrig="525" w:dyaOrig="315">
          <v:shape id="_x0000_i1039" type="#_x0000_t75" style="width:26.3pt;height:15.7pt" o:ole="">
            <v:imagedata r:id="rId45" o:title=""/>
          </v:shape>
          <o:OLEObject Type="Embed" ProgID="Equation.DSMT4" ShapeID="_x0000_i1039" DrawAspect="Content" ObjectID="_1454914689" r:id="rId46"/>
        </w:object>
      </w:r>
      <w:r>
        <w:rPr>
          <w:color w:val="000000"/>
        </w:rPr>
        <w:t xml:space="preserve"> Round to </w:t>
      </w:r>
      <w:r>
        <w:rPr>
          <w:color w:val="000000"/>
        </w:rPr>
        <w:tab/>
      </w: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triangle of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</w:t>
      </w:r>
      <w:r>
        <w:rPr>
          <w:rStyle w:val="02-italic"/>
          <w:color w:val="000000"/>
        </w:rPr>
        <w:t>QRS</w:t>
      </w:r>
      <w:r>
        <w:rPr>
          <w:color w:val="000000"/>
        </w:rPr>
        <w:t>?</w:t>
      </w:r>
      <w:r>
        <w:rPr>
          <w:color w:val="000000"/>
        </w:rPr>
        <w:br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nearest tenth.</w:t>
      </w:r>
    </w:p>
    <w:p w:rsidR="00057F88" w:rsidRDefault="00057F88" w:rsidP="00E57D12">
      <w:pPr>
        <w:pStyle w:val="31-WOR-2TABcol"/>
        <w:rPr>
          <w:b/>
          <w:bCs/>
          <w:i/>
          <w:sz w:val="22"/>
          <w:szCs w:val="22"/>
        </w:rPr>
      </w:pPr>
      <w:r>
        <w:tab/>
      </w:r>
      <w:r>
        <w:tab/>
      </w:r>
      <w:r>
        <w:tab/>
      </w:r>
    </w:p>
    <w:p w:rsidR="00E57D12" w:rsidRDefault="00057F88" w:rsidP="00E57D12">
      <w:pPr>
        <w:pStyle w:val="30-NumQ-2TABcol"/>
        <w:spacing w:before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09C4E0F" wp14:editId="476B7030">
            <wp:simplePos x="0" y="0"/>
            <wp:positionH relativeFrom="column">
              <wp:posOffset>3442335</wp:posOffset>
            </wp:positionH>
            <wp:positionV relativeFrom="paragraph">
              <wp:posOffset>55245</wp:posOffset>
            </wp:positionV>
            <wp:extent cx="1409700" cy="1152525"/>
            <wp:effectExtent l="0" t="0" r="0" b="9525"/>
            <wp:wrapNone/>
            <wp:docPr id="18" name="Picture 18" descr="Go07an_0504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0504prob_0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</w:r>
    </w:p>
    <w:p w:rsidR="00057F88" w:rsidRDefault="00E57D12" w:rsidP="00E57D12">
      <w:pPr>
        <w:pStyle w:val="30-NumQ-2TABcol"/>
        <w:spacing w:before="0"/>
        <w:rPr>
          <w:color w:val="000000"/>
          <w:szCs w:val="22"/>
        </w:rPr>
      </w:pPr>
      <w:r>
        <w:rPr>
          <w:color w:val="000000"/>
        </w:rPr>
        <w:t>12</w:t>
      </w:r>
      <w:r w:rsidR="00057F88">
        <w:rPr>
          <w:color w:val="000000"/>
        </w:rPr>
        <w:t>.</w:t>
      </w:r>
      <w:r w:rsidR="00057F88">
        <w:rPr>
          <w:color w:val="000000"/>
        </w:rPr>
        <w:tab/>
        <w:t xml:space="preserve">Is </w:t>
      </w:r>
      <w:r w:rsidR="00057F88">
        <w:rPr>
          <w:rStyle w:val="02-italic"/>
          <w:color w:val="000000"/>
        </w:rPr>
        <w:t>XY</w:t>
      </w:r>
      <w:r w:rsidR="00057F88">
        <w:rPr>
          <w:color w:val="000000"/>
        </w:rPr>
        <w:t xml:space="preserve"> a </w:t>
      </w:r>
      <w:proofErr w:type="spellStart"/>
      <w:r w:rsidR="00057F88">
        <w:rPr>
          <w:color w:val="000000"/>
        </w:rPr>
        <w:t>midsegment</w:t>
      </w:r>
      <w:proofErr w:type="spellEnd"/>
      <w:r w:rsidR="00057F88">
        <w:rPr>
          <w:color w:val="000000"/>
        </w:rPr>
        <w:t xml:space="preserve"> of</w:t>
      </w:r>
      <w:r w:rsidR="00057F88">
        <w:rPr>
          <w:rFonts w:ascii="Symbol" w:hAnsi="Symbol"/>
          <w:color w:val="000000"/>
        </w:rPr>
        <w:t></w:t>
      </w:r>
      <w:r w:rsidR="00057F88">
        <w:rPr>
          <w:rFonts w:ascii="Symbol" w:hAnsi="Symbol"/>
          <w:color w:val="000000"/>
        </w:rPr>
        <w:t></w:t>
      </w:r>
      <w:r w:rsidR="00057F88">
        <w:rPr>
          <w:rStyle w:val="02-italic"/>
          <w:color w:val="000000"/>
          <w:spacing w:val="-2"/>
        </w:rPr>
        <w:t>LMN</w:t>
      </w:r>
      <w:r w:rsidR="00057F88">
        <w:rPr>
          <w:color w:val="000000"/>
        </w:rPr>
        <w:t xml:space="preserve"> if its endpoints </w:t>
      </w:r>
      <w:r w:rsidR="00057F88">
        <w:rPr>
          <w:color w:val="000000"/>
        </w:rPr>
        <w:br/>
        <w:t xml:space="preserve">are </w:t>
      </w:r>
      <w:proofErr w:type="gramStart"/>
      <w:r w:rsidR="00057F88">
        <w:rPr>
          <w:rStyle w:val="02-italic"/>
          <w:color w:val="000000"/>
        </w:rPr>
        <w:t>X</w:t>
      </w:r>
      <w:r w:rsidR="00057F88">
        <w:rPr>
          <w:color w:val="000000"/>
        </w:rPr>
        <w:t>(</w:t>
      </w:r>
      <w:proofErr w:type="gramEnd"/>
      <w:r w:rsidR="00057F88">
        <w:rPr>
          <w:color w:val="000000"/>
        </w:rPr>
        <w:t xml:space="preserve">8, 2.5) and </w:t>
      </w:r>
      <w:r w:rsidR="00057F88">
        <w:rPr>
          <w:rStyle w:val="02-italic"/>
          <w:color w:val="000000"/>
        </w:rPr>
        <w:t>Y</w:t>
      </w:r>
      <w:r w:rsidR="00057F88">
        <w:rPr>
          <w:color w:val="000000"/>
        </w:rPr>
        <w:t xml:space="preserve">(6.5, </w:t>
      </w:r>
      <w:r w:rsidR="00057F88">
        <w:rPr>
          <w:rStyle w:val="11-MathPi1"/>
          <w:rFonts w:ascii="Symbol" w:hAnsi="Symbol"/>
          <w:color w:val="000000"/>
        </w:rPr>
        <w:t></w:t>
      </w:r>
      <w:r w:rsidR="00057F88">
        <w:rPr>
          <w:color w:val="000000"/>
        </w:rPr>
        <w:t>2)? Explain.</w:t>
      </w:r>
    </w:p>
    <w:p w:rsidR="00057F88" w:rsidRDefault="00057F88" w:rsidP="00E57D12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057F88" w:rsidRDefault="00057F88" w:rsidP="00E57D12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E57D12" w:rsidRDefault="00057F88" w:rsidP="00E57D12">
      <w:pPr>
        <w:pStyle w:val="30a-NumQ-2TC-1pabv"/>
        <w:spacing w:before="0"/>
        <w:rPr>
          <w:color w:val="000000"/>
        </w:rPr>
      </w:pPr>
      <w:r>
        <w:rPr>
          <w:color w:val="000000"/>
        </w:rPr>
        <w:tab/>
      </w:r>
    </w:p>
    <w:p w:rsidR="00E57D12" w:rsidRDefault="00E57D12" w:rsidP="00E57D12">
      <w:pPr>
        <w:pStyle w:val="30a-NumQ-2TC-1pabv"/>
        <w:spacing w:before="0"/>
        <w:rPr>
          <w:color w:val="000000"/>
        </w:rPr>
      </w:pPr>
    </w:p>
    <w:p w:rsidR="00E57D12" w:rsidRDefault="00E57D12" w:rsidP="00E57D12">
      <w:pPr>
        <w:pStyle w:val="30a-NumQ-2TC-1pabv"/>
        <w:spacing w:before="0"/>
        <w:rPr>
          <w:color w:val="000000"/>
        </w:rPr>
      </w:pPr>
    </w:p>
    <w:p w:rsidR="00057F88" w:rsidRDefault="00E57D12" w:rsidP="00E57D12">
      <w:pPr>
        <w:pStyle w:val="30a-NumQ-2TC-1pabv"/>
        <w:spacing w:before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78B5099" wp14:editId="169FEC8E">
            <wp:simplePos x="0" y="0"/>
            <wp:positionH relativeFrom="column">
              <wp:posOffset>4204335</wp:posOffset>
            </wp:positionH>
            <wp:positionV relativeFrom="paragraph">
              <wp:posOffset>223520</wp:posOffset>
            </wp:positionV>
            <wp:extent cx="1276350" cy="1190625"/>
            <wp:effectExtent l="0" t="0" r="0" b="9525"/>
            <wp:wrapNone/>
            <wp:docPr id="17" name="Picture 17" descr="Go07an_0504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0504prob_0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13</w:t>
      </w:r>
      <w:r w:rsidR="00057F88">
        <w:rPr>
          <w:color w:val="000000"/>
        </w:rPr>
        <w:t>.</w:t>
      </w:r>
      <w:r w:rsidR="00057F88">
        <w:rPr>
          <w:color w:val="000000"/>
        </w:rPr>
        <w:tab/>
        <w:t xml:space="preserve">The diagram at right shows horseback riding trails. Point </w:t>
      </w:r>
      <w:r w:rsidR="00057F88">
        <w:rPr>
          <w:rStyle w:val="02-italic"/>
          <w:color w:val="000000"/>
        </w:rPr>
        <w:t>B</w:t>
      </w:r>
      <w:r w:rsidR="00057F88">
        <w:rPr>
          <w:color w:val="000000"/>
        </w:rPr>
        <w:t xml:space="preserve"> </w:t>
      </w:r>
      <w:r w:rsidR="00057F88">
        <w:rPr>
          <w:color w:val="000000"/>
        </w:rPr>
        <w:br/>
        <w:t xml:space="preserve">is the halfway point along path </w:t>
      </w:r>
      <w:r w:rsidR="00057F88">
        <w:rPr>
          <w:color w:val="000000"/>
          <w:position w:val="-6"/>
        </w:rPr>
        <w:object w:dxaOrig="435" w:dyaOrig="315">
          <v:shape id="_x0000_i1040" type="#_x0000_t75" style="width:21.7pt;height:15.7pt" o:ole="">
            <v:imagedata r:id="rId49" o:title=""/>
          </v:shape>
          <o:OLEObject Type="Embed" ProgID="Equation.DSMT4" ShapeID="_x0000_i1040" DrawAspect="Content" ObjectID="_1454914690" r:id="rId50"/>
        </w:object>
      </w:r>
      <w:r w:rsidR="00057F88">
        <w:rPr>
          <w:color w:val="000000"/>
        </w:rPr>
        <w:t xml:space="preserve"> Point </w:t>
      </w:r>
      <w:r w:rsidR="00057F88">
        <w:rPr>
          <w:rStyle w:val="02-italic"/>
          <w:color w:val="000000"/>
        </w:rPr>
        <w:t>D</w:t>
      </w:r>
      <w:r w:rsidR="00057F88">
        <w:rPr>
          <w:color w:val="000000"/>
        </w:rPr>
        <w:t xml:space="preserve"> is the halfway </w:t>
      </w:r>
      <w:r w:rsidR="00057F88">
        <w:rPr>
          <w:color w:val="000000"/>
        </w:rPr>
        <w:br/>
        <w:t xml:space="preserve">point along path </w:t>
      </w:r>
      <w:r w:rsidR="00057F88">
        <w:rPr>
          <w:color w:val="000000"/>
          <w:position w:val="-6"/>
        </w:rPr>
        <w:object w:dxaOrig="420" w:dyaOrig="315">
          <v:shape id="_x0000_i1041" type="#_x0000_t75" style="width:21.25pt;height:15.7pt" o:ole="">
            <v:imagedata r:id="rId51" o:title=""/>
          </v:shape>
          <o:OLEObject Type="Embed" ProgID="Equation.DSMT4" ShapeID="_x0000_i1041" DrawAspect="Content" ObjectID="_1454914691" r:id="rId52"/>
        </w:object>
      </w:r>
      <w:r w:rsidR="00057F88">
        <w:rPr>
          <w:color w:val="000000"/>
        </w:rPr>
        <w:t xml:space="preserve"> </w:t>
      </w:r>
      <w:proofErr w:type="gramStart"/>
      <w:r w:rsidR="00057F88">
        <w:rPr>
          <w:color w:val="000000"/>
        </w:rPr>
        <w:t>The</w:t>
      </w:r>
      <w:proofErr w:type="gramEnd"/>
      <w:r w:rsidR="00057F88">
        <w:rPr>
          <w:color w:val="000000"/>
        </w:rPr>
        <w:t xml:space="preserve"> paths along </w:t>
      </w:r>
      <w:r w:rsidR="00057F88">
        <w:rPr>
          <w:color w:val="000000"/>
          <w:position w:val="-4"/>
        </w:rPr>
        <w:object w:dxaOrig="375" w:dyaOrig="300">
          <v:shape id="_x0000_i1042" type="#_x0000_t75" style="width:18.9pt;height:15.25pt" o:ole="">
            <v:imagedata r:id="rId17" o:title=""/>
          </v:shape>
          <o:OLEObject Type="Embed" ProgID="Equation.DSMT4" ShapeID="_x0000_i1042" DrawAspect="Content" ObjectID="_1454914692" r:id="rId53"/>
        </w:object>
      </w:r>
      <w:r w:rsidR="00057F88">
        <w:rPr>
          <w:color w:val="000000"/>
        </w:rPr>
        <w:t xml:space="preserve"> and </w:t>
      </w:r>
      <w:r w:rsidR="00057F88">
        <w:rPr>
          <w:color w:val="000000"/>
          <w:position w:val="-4"/>
        </w:rPr>
        <w:object w:dxaOrig="405" w:dyaOrig="300">
          <v:shape id="_x0000_i1043" type="#_x0000_t75" style="width:20.3pt;height:15.25pt" o:ole="">
            <v:imagedata r:id="rId54" o:title=""/>
          </v:shape>
          <o:OLEObject Type="Embed" ProgID="Equation.DSMT4" ShapeID="_x0000_i1043" DrawAspect="Content" ObjectID="_1454914693" r:id="rId55"/>
        </w:object>
      </w:r>
      <w:r w:rsidR="00057F88">
        <w:rPr>
          <w:color w:val="000000"/>
        </w:rPr>
        <w:t xml:space="preserve"> are </w:t>
      </w:r>
      <w:r w:rsidR="00057F88">
        <w:rPr>
          <w:color w:val="000000"/>
        </w:rPr>
        <w:br/>
        <w:t xml:space="preserve">parallel. If riders travel from </w:t>
      </w:r>
      <w:r w:rsidR="00057F88">
        <w:rPr>
          <w:rStyle w:val="02-italic"/>
          <w:color w:val="000000"/>
        </w:rPr>
        <w:t>A</w:t>
      </w:r>
      <w:r w:rsidR="00057F88">
        <w:rPr>
          <w:color w:val="000000"/>
        </w:rPr>
        <w:t xml:space="preserve"> to </w:t>
      </w:r>
      <w:r w:rsidR="00057F88">
        <w:rPr>
          <w:rStyle w:val="02-italic"/>
          <w:color w:val="000000"/>
        </w:rPr>
        <w:t>B</w:t>
      </w:r>
      <w:r w:rsidR="00057F88">
        <w:rPr>
          <w:color w:val="000000"/>
        </w:rPr>
        <w:t xml:space="preserve"> to </w:t>
      </w:r>
      <w:r w:rsidR="00057F88">
        <w:rPr>
          <w:rStyle w:val="02-italic"/>
          <w:color w:val="000000"/>
        </w:rPr>
        <w:t>D</w:t>
      </w:r>
      <w:r w:rsidR="00057F88">
        <w:rPr>
          <w:color w:val="000000"/>
        </w:rPr>
        <w:t xml:space="preserve"> to </w:t>
      </w:r>
      <w:r w:rsidR="00057F88">
        <w:rPr>
          <w:rStyle w:val="02-italic"/>
          <w:color w:val="000000"/>
        </w:rPr>
        <w:t>E</w:t>
      </w:r>
      <w:r w:rsidR="00057F88">
        <w:rPr>
          <w:color w:val="000000"/>
        </w:rPr>
        <w:t xml:space="preserve">, and then </w:t>
      </w:r>
      <w:r w:rsidR="00057F88">
        <w:rPr>
          <w:color w:val="000000"/>
        </w:rPr>
        <w:br/>
        <w:t xml:space="preserve">back to </w:t>
      </w:r>
      <w:r w:rsidR="00057F88">
        <w:rPr>
          <w:rStyle w:val="02-italic"/>
          <w:color w:val="000000"/>
        </w:rPr>
        <w:t>A</w:t>
      </w:r>
      <w:r w:rsidR="00057F88">
        <w:rPr>
          <w:color w:val="000000"/>
        </w:rPr>
        <w:t>, how far do they travel?</w:t>
      </w:r>
    </w:p>
    <w:p w:rsidR="00057F88" w:rsidRDefault="00057F88" w:rsidP="00E57D12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057F88" w:rsidRDefault="00057F88" w:rsidP="00E57D12">
      <w:pPr>
        <w:pStyle w:val="95b-LessonTitleB"/>
        <w:spacing w:after="0"/>
        <w:ind w:left="0"/>
        <w:rPr>
          <w:color w:val="000000"/>
        </w:rPr>
      </w:pPr>
    </w:p>
    <w:sectPr w:rsidR="00057F88" w:rsidSect="00E57D12"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0353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228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48ED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62"/>
    <w:rsid w:val="00EC5BD5"/>
    <w:rsid w:val="00EC7D1A"/>
    <w:rsid w:val="00ED2C78"/>
    <w:rsid w:val="00ED37A4"/>
    <w:rsid w:val="00ED490E"/>
    <w:rsid w:val="00ED4EE8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2.jpeg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9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6.jpeg"/><Relationship Id="rId40" Type="http://schemas.openxmlformats.org/officeDocument/2006/relationships/image" Target="media/image18.jpeg"/><Relationship Id="rId45" Type="http://schemas.openxmlformats.org/officeDocument/2006/relationships/image" Target="media/image21.wmf"/><Relationship Id="rId53" Type="http://schemas.openxmlformats.org/officeDocument/2006/relationships/oleObject" Target="embeddings/oleObject18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4.wmf"/><Relationship Id="rId57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7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1.wmf"/><Relationship Id="rId30" Type="http://schemas.openxmlformats.org/officeDocument/2006/relationships/oleObject" Target="embeddings/oleObject8.bin"/><Relationship Id="rId35" Type="http://schemas.openxmlformats.org/officeDocument/2006/relationships/image" Target="media/image15.wmf"/><Relationship Id="rId43" Type="http://schemas.openxmlformats.org/officeDocument/2006/relationships/image" Target="media/image20.wmf"/><Relationship Id="rId48" Type="http://schemas.openxmlformats.org/officeDocument/2006/relationships/image" Target="media/image23.jpe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5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4B39-6ABB-4265-8C4F-B1082DCA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3527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2014-02-20T12:03:00Z</cp:lastPrinted>
  <dcterms:created xsi:type="dcterms:W3CDTF">2014-02-25T17:59:00Z</dcterms:created>
  <dcterms:modified xsi:type="dcterms:W3CDTF">2014-02-26T15:05:00Z</dcterms:modified>
</cp:coreProperties>
</file>